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AA7603" w:rsidTr="00AA7603">
        <w:trPr>
          <w:trHeight w:val="830"/>
        </w:trPr>
        <w:tc>
          <w:tcPr>
            <w:tcW w:w="10598" w:type="dxa"/>
            <w:hideMark/>
          </w:tcPr>
          <w:p w:rsidR="00AA7603" w:rsidRPr="00AA7603" w:rsidRDefault="00AA7603" w:rsidP="00AA7603">
            <w:pPr>
              <w:widowControl w:val="0"/>
              <w:tabs>
                <w:tab w:val="left" w:pos="1560"/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603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  <w:p w:rsidR="00AA7603" w:rsidRPr="00AA7603" w:rsidRDefault="00AA7603" w:rsidP="00AA7603">
            <w:pPr>
              <w:widowControl w:val="0"/>
              <w:tabs>
                <w:tab w:val="left" w:pos="15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AA7603" w:rsidTr="00AA7603">
        <w:trPr>
          <w:trHeight w:val="561"/>
        </w:trPr>
        <w:tc>
          <w:tcPr>
            <w:tcW w:w="10598" w:type="dxa"/>
            <w:hideMark/>
          </w:tcPr>
          <w:p w:rsidR="00AA7603" w:rsidRPr="00AA7603" w:rsidRDefault="00AA7603" w:rsidP="00AA7603">
            <w:pPr>
              <w:widowControl w:val="0"/>
              <w:tabs>
                <w:tab w:val="left" w:pos="15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0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«Новокручининское»</w:t>
            </w:r>
          </w:p>
        </w:tc>
      </w:tr>
      <w:tr w:rsidR="00AA7603" w:rsidTr="00AA7603">
        <w:trPr>
          <w:trHeight w:val="550"/>
        </w:trPr>
        <w:tc>
          <w:tcPr>
            <w:tcW w:w="10598" w:type="dxa"/>
            <w:hideMark/>
          </w:tcPr>
          <w:p w:rsidR="00AA7603" w:rsidRPr="00AA7603" w:rsidRDefault="00AA7603" w:rsidP="00AA7603">
            <w:pPr>
              <w:widowControl w:val="0"/>
              <w:tabs>
                <w:tab w:val="left" w:pos="15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AA7603" w:rsidTr="00AA7603">
        <w:tc>
          <w:tcPr>
            <w:tcW w:w="10598" w:type="dxa"/>
            <w:hideMark/>
          </w:tcPr>
          <w:p w:rsidR="00AA7603" w:rsidRPr="00AA7603" w:rsidRDefault="00AA7603" w:rsidP="00AA7603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Pr="00AA7603">
              <w:rPr>
                <w:rFonts w:ascii="Times New Roman" w:hAnsi="Times New Roman" w:cs="Times New Roman"/>
                <w:sz w:val="24"/>
                <w:szCs w:val="24"/>
              </w:rPr>
              <w:t xml:space="preserve"> 2022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AA7603" w:rsidTr="00AA7603">
        <w:tc>
          <w:tcPr>
            <w:tcW w:w="10598" w:type="dxa"/>
            <w:hideMark/>
          </w:tcPr>
          <w:p w:rsidR="00AA7603" w:rsidRPr="00AA7603" w:rsidRDefault="00AA7603" w:rsidP="00AA7603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3">
              <w:rPr>
                <w:rFonts w:ascii="Times New Roman" w:hAnsi="Times New Roman" w:cs="Times New Roman"/>
                <w:sz w:val="24"/>
                <w:szCs w:val="24"/>
              </w:rPr>
              <w:t>пгт. Новокручининский</w:t>
            </w:r>
          </w:p>
        </w:tc>
      </w:tr>
    </w:tbl>
    <w:p w:rsidR="00A21383" w:rsidRPr="00A21383" w:rsidRDefault="00A21383" w:rsidP="00AA7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2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твердым топливом (дровами)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городском поселении «Новокручининское»</w:t>
      </w:r>
    </w:p>
    <w:p w:rsidR="00A21383" w:rsidRPr="00A21383" w:rsidRDefault="003241ED" w:rsidP="00A213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1ED">
        <w:rPr>
          <w:rFonts w:ascii="Times New Roman" w:hAnsi="Times New Roman" w:cs="Times New Roman"/>
          <w:sz w:val="24"/>
          <w:szCs w:val="24"/>
        </w:rPr>
        <w:t xml:space="preserve">В целях обеспечения населения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«Новокручининское»</w:t>
      </w:r>
      <w:r w:rsidRPr="003241ED">
        <w:rPr>
          <w:rFonts w:ascii="Times New Roman" w:hAnsi="Times New Roman" w:cs="Times New Roman"/>
          <w:sz w:val="24"/>
          <w:szCs w:val="24"/>
        </w:rPr>
        <w:t>, проживающего в жилых домах с печным отоплением, твердым топливом в соответствии с пунктом 4 части 1 статьи 14 Федерального закона «Об общих принципах организации местного самоуправления в Российской Федерации» от 06.10.2003 N 131-Ф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241ED">
        <w:rPr>
          <w:rFonts w:ascii="Times New Roman" w:hAnsi="Times New Roman" w:cs="Times New Roman"/>
          <w:sz w:val="24"/>
          <w:szCs w:val="24"/>
        </w:rPr>
        <w:t xml:space="preserve">, и руководствуясь </w:t>
      </w:r>
      <w:r w:rsidR="00A21383" w:rsidRPr="00A21383">
        <w:rPr>
          <w:rFonts w:ascii="Times New Roman" w:hAnsi="Times New Roman" w:cs="Times New Roman"/>
          <w:sz w:val="24"/>
          <w:szCs w:val="24"/>
        </w:rPr>
        <w:t>и во исполнение пред</w:t>
      </w:r>
      <w:r>
        <w:rPr>
          <w:rFonts w:ascii="Times New Roman" w:hAnsi="Times New Roman" w:cs="Times New Roman"/>
          <w:sz w:val="24"/>
          <w:szCs w:val="24"/>
        </w:rPr>
        <w:t>ставления прокурора Читинского района от 29.07.2022 г. №07-23-2022 «Об устранении нарушений законодательства, регулирующего вопросы 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топливом»</w:t>
      </w:r>
      <w:r w:rsidR="00A21383" w:rsidRPr="00A21383">
        <w:rPr>
          <w:rFonts w:ascii="Times New Roman" w:hAnsi="Times New Roman" w:cs="Times New Roman"/>
          <w:sz w:val="24"/>
          <w:szCs w:val="24"/>
        </w:rPr>
        <w:t>,</w:t>
      </w:r>
      <w:r w:rsidR="00FE296A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A21383" w:rsidRPr="00A21383">
        <w:rPr>
          <w:rFonts w:ascii="Times New Roman" w:hAnsi="Times New Roman" w:cs="Times New Roman"/>
          <w:sz w:val="24"/>
          <w:szCs w:val="24"/>
        </w:rPr>
        <w:t xml:space="preserve"> Уставом городск</w:t>
      </w:r>
      <w:r w:rsidR="00FE296A">
        <w:rPr>
          <w:rFonts w:ascii="Times New Roman" w:hAnsi="Times New Roman" w:cs="Times New Roman"/>
          <w:sz w:val="24"/>
          <w:szCs w:val="24"/>
        </w:rPr>
        <w:t>ого поселения «Новокручининское</w:t>
      </w:r>
      <w:r w:rsidR="00A21383" w:rsidRPr="00A21383">
        <w:rPr>
          <w:rFonts w:ascii="Times New Roman" w:hAnsi="Times New Roman" w:cs="Times New Roman"/>
          <w:sz w:val="24"/>
          <w:szCs w:val="24"/>
        </w:rPr>
        <w:t>», Администрация городск</w:t>
      </w:r>
      <w:r w:rsidR="00FE296A">
        <w:rPr>
          <w:rFonts w:ascii="Times New Roman" w:hAnsi="Times New Roman" w:cs="Times New Roman"/>
          <w:sz w:val="24"/>
          <w:szCs w:val="24"/>
        </w:rPr>
        <w:t>ого поселения «Новокручининское</w:t>
      </w:r>
      <w:r w:rsidR="00A21383" w:rsidRPr="00A21383">
        <w:rPr>
          <w:rFonts w:ascii="Times New Roman" w:hAnsi="Times New Roman" w:cs="Times New Roman"/>
          <w:sz w:val="24"/>
          <w:szCs w:val="24"/>
        </w:rPr>
        <w:t>»</w:t>
      </w:r>
      <w:r w:rsidR="00A21383" w:rsidRPr="00A21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21383" w:rsidRPr="00A213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296A" w:rsidRDefault="00FE296A" w:rsidP="00D22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bookmarkStart w:id="0" w:name="sub_1"/>
      <w:r w:rsidRPr="00FE296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1. Утвердить прилагаемое Положение об организации снабжения населения твердым топливом (дровами) в </w:t>
      </w:r>
      <w:r w:rsidRPr="00A21383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ом поселении «Новокручининское</w:t>
      </w:r>
      <w:r w:rsidRPr="00A21383">
        <w:rPr>
          <w:rFonts w:ascii="Times New Roman" w:hAnsi="Times New Roman" w:cs="Times New Roman"/>
          <w:sz w:val="24"/>
          <w:szCs w:val="24"/>
        </w:rPr>
        <w:t>»</w:t>
      </w:r>
      <w:r w:rsidRPr="00FE296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D22ECF" w:rsidRPr="00FE296A" w:rsidRDefault="00D22ECF" w:rsidP="00FE296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96A" w:rsidRPr="00FE296A" w:rsidRDefault="00FE296A" w:rsidP="00D22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6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2. </w:t>
      </w:r>
      <w:r w:rsidRP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21383" w:rsidRPr="00A21383" w:rsidRDefault="00A21383" w:rsidP="00FE29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A2138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стендах и интернет-сайте администрации городского поселения.</w:t>
      </w:r>
    </w:p>
    <w:p w:rsidR="00A21383" w:rsidRPr="00A21383" w:rsidRDefault="00A21383" w:rsidP="00D22E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A213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13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38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bookmarkEnd w:id="2"/>
    <w:tbl>
      <w:tblPr>
        <w:tblW w:w="13957" w:type="dxa"/>
        <w:tblLook w:val="0000"/>
      </w:tblPr>
      <w:tblGrid>
        <w:gridCol w:w="9039"/>
        <w:gridCol w:w="4918"/>
      </w:tblGrid>
      <w:tr w:rsidR="00A21383" w:rsidRPr="00A21383" w:rsidTr="003241E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83" w:rsidRPr="00FE296A" w:rsidRDefault="00A21383" w:rsidP="00FE296A">
            <w:pPr>
              <w:pStyle w:val="a5"/>
              <w:widowControl/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</w:p>
          <w:p w:rsidR="009A6B16" w:rsidRDefault="009A6B16" w:rsidP="00FE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383" w:rsidRPr="00FE296A" w:rsidRDefault="00A21383" w:rsidP="00FE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городского </w:t>
            </w:r>
            <w:r w:rsidR="00FE296A" w:rsidRPr="00FE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E296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«Новокручининское</w:t>
            </w:r>
            <w:r w:rsidR="00FE296A" w:rsidRPr="00FE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</w:t>
            </w:r>
            <w:r w:rsidR="003B5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В.К. Шубина</w:t>
            </w:r>
          </w:p>
          <w:p w:rsidR="00A21383" w:rsidRPr="00FE296A" w:rsidRDefault="00A21383" w:rsidP="00FE296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383" w:rsidRPr="00FE296A" w:rsidRDefault="00A21383" w:rsidP="00FE296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383" w:rsidRPr="00FE296A" w:rsidRDefault="00A21383" w:rsidP="00FE296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383" w:rsidRPr="00FE296A" w:rsidRDefault="00A21383" w:rsidP="00FE296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83" w:rsidRPr="00A21383" w:rsidRDefault="00A21383" w:rsidP="003241ED">
            <w:pPr>
              <w:pStyle w:val="a6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21383" w:rsidRPr="00A21383" w:rsidRDefault="00A21383" w:rsidP="003241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1383" w:rsidRPr="00A21383" w:rsidRDefault="00A21383" w:rsidP="003241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83" w:rsidRDefault="00A21383" w:rsidP="00A21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lang w:eastAsia="ru-RU"/>
        </w:rPr>
      </w:pPr>
    </w:p>
    <w:p w:rsidR="00A21383" w:rsidRDefault="00A21383" w:rsidP="00A21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lang w:eastAsia="ru-RU"/>
        </w:rPr>
      </w:pPr>
    </w:p>
    <w:p w:rsidR="00A21383" w:rsidRDefault="00A21383" w:rsidP="00A21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lang w:eastAsia="ru-RU"/>
        </w:rPr>
      </w:pPr>
    </w:p>
    <w:p w:rsidR="00A21383" w:rsidRPr="00A21383" w:rsidRDefault="00A21383" w:rsidP="00A2138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1383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lastRenderedPageBreak/>
        <w:t> </w:t>
      </w:r>
    </w:p>
    <w:p w:rsidR="00A21383" w:rsidRPr="00FE296A" w:rsidRDefault="00A21383" w:rsidP="00A213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городского поселения «Новокручининское»                                                                                                    от «</w:t>
      </w:r>
      <w:r w:rsidR="00A636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FE29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</w:t>
      </w:r>
      <w:r w:rsidR="00A6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</w:t>
      </w:r>
    </w:p>
    <w:p w:rsidR="00A21383" w:rsidRPr="00A21383" w:rsidRDefault="00A21383" w:rsidP="00A213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83" w:rsidRPr="00A21383" w:rsidRDefault="00A21383" w:rsidP="00A21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организации снабжения населения твердым топливом (дровами) в </w:t>
      </w:r>
      <w:r w:rsidR="00FE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городском поселении «Новокручининское» </w:t>
      </w:r>
    </w:p>
    <w:p w:rsidR="00A21383" w:rsidRPr="00A21383" w:rsidRDefault="00A21383" w:rsidP="00A21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FE29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«Новокручининское»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проживающего в жилых помещениях многоквартирных домов или в жилых домах с печным отоплением.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Периодом снабжения граждан топливом является календарный год.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Основные принципы отношений</w:t>
      </w: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в сфере снабжения населения топливом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2.1. Основными принципами отношений в сфере снабжения населения топливом являются: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 обеспечение снабжения населения топливом надлежащего качества в необходимых объемах;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обеспечение доступности топлива для населения.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3. Организация отношений в сфере снабжения населения топливом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Администрация </w:t>
      </w:r>
      <w:r w:rsidR="00FE29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«Новокручининское» (далее - администрация поселения)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следующие полномочия по организации снабжения населения топливом: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3.1.2. определяет продавцов твердого топлива населению;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3.1.3. 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3.1.4. контролирует бесперебойность снабжения населения топливом.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В рамках осуществления своих полномочий Администрация </w:t>
      </w:r>
      <w:r w:rsidR="00FE29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3.2.2. оказывать содействие в деятельности продавцов твердого топлива.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Продавцы твердого топлива осуществляют следующие функции по организации снабжения населения топливом на территории </w:t>
      </w:r>
      <w:r w:rsidR="00FE29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«Новокручининское» (далее - поселения)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3.3.1. разрабатывают и представляют  расчетные материалы с учетом затрат по приобретению, доставке и реализации со склада на согласование и утверждение цен на топливо для населения;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3.3.2. заключают договоры с физическими и юридическими лицами с целью снабжения населения поселения твердым топливом (дровами);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3.3.3. реализуют населению топливо по ценам, утвержденным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Управлением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регулированию цен и тарифов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Стоимость топлива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Розничные цены на топливо устанавливаются приказом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регулированию цен и тарифов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5. Норматив потребления твердого топлива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Количество поставки топлива населению, проживающему в жилых помещениях многоквартирных домов или жилых домах с печным отоплением, определяется в пределах норматива потребления твердого топлива на территории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установленного постановлением Администрации </w:t>
      </w:r>
      <w:r w:rsidR="00375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 на соответствующий календарный год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Топливо, приобретаемое сверх установленных нормативов, оплачивается населением по ценам, установленным для продавцов твердого топлива.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6. Организация снабжения населения твердым топливом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6.1.1. 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4D61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6.1.2. 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в многоквартирном доме или жилого дома.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Право выписки топлива предоставляется: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6.2.1. 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6.2.2. социальному работнику при предъявлении паспорта и удостоверения социального работника, доверенности;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6.2.3. доверенному лицу, при наличии доверителя, доверенности.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собственника (нанимателя) жилья;  адрес; отапливаемая площадь жилого помещения многоквартирного дома или жилого дома; полагающееся количество твердого </w:t>
      </w:r>
      <w:proofErr w:type="gramStart"/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топлива</w:t>
      </w:r>
      <w:proofErr w:type="gramEnd"/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213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7. Порядок определения продавцов твердого топлива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7.1. Администрация </w:t>
      </w:r>
      <w:r w:rsidR="004D61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 Заявители до 1 мая представляют в Администрацию </w:t>
      </w:r>
      <w:r w:rsidR="004D61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заявку о возможности осуществления поставки твердого топлива (дров) населению   с указанием следующих сведений: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7.2.1. наименование организации, фамилия, имя, отчество руководителя;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7.2.2. копия свидетельства о государственной регистрации и постановке на учет в налоговом органе;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7.2.3. контактные данные диспетчерской службы, которая осуществляет прием заявок от населения на поставку твердого топлива (дров);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7.2.4. вид топлива;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7.2.5. планируемый объем реализации твердого топлива (дров);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7.2.6. среднее расстояние вывозки дров от места заготовки до нижнего склада поставщика;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7.2.7. среднее расстояние от нижнего склада поставщика до потребителя;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7.2.8. 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ресурсодобывающими</w:t>
      </w:r>
      <w:proofErr w:type="spellEnd"/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организациями).</w:t>
      </w:r>
    </w:p>
    <w:p w:rsidR="00A21383" w:rsidRPr="00A21383" w:rsidRDefault="00A21383" w:rsidP="00A21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Администрация </w:t>
      </w:r>
      <w:r w:rsidR="004D61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A2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</w:t>
      </w:r>
    </w:p>
    <w:p w:rsidR="00673156" w:rsidRPr="00A21383" w:rsidRDefault="00673156">
      <w:pPr>
        <w:rPr>
          <w:rFonts w:ascii="Times New Roman" w:hAnsi="Times New Roman" w:cs="Times New Roman"/>
          <w:sz w:val="24"/>
          <w:szCs w:val="24"/>
        </w:rPr>
      </w:pPr>
    </w:p>
    <w:sectPr w:rsidR="00673156" w:rsidRPr="00A21383" w:rsidSect="0067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21383"/>
    <w:rsid w:val="0027637E"/>
    <w:rsid w:val="003241ED"/>
    <w:rsid w:val="00375126"/>
    <w:rsid w:val="003B5B8C"/>
    <w:rsid w:val="004D6118"/>
    <w:rsid w:val="00673156"/>
    <w:rsid w:val="00727FA5"/>
    <w:rsid w:val="009A6B16"/>
    <w:rsid w:val="00A21383"/>
    <w:rsid w:val="00A63612"/>
    <w:rsid w:val="00AA7603"/>
    <w:rsid w:val="00B12BF9"/>
    <w:rsid w:val="00D22ECF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6"/>
  </w:style>
  <w:style w:type="paragraph" w:styleId="2">
    <w:name w:val="heading 2"/>
    <w:basedOn w:val="a"/>
    <w:link w:val="20"/>
    <w:uiPriority w:val="9"/>
    <w:qFormat/>
    <w:rsid w:val="00A21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1383"/>
    <w:rPr>
      <w:b/>
      <w:bCs/>
    </w:rPr>
  </w:style>
  <w:style w:type="character" w:styleId="a4">
    <w:name w:val="Hyperlink"/>
    <w:basedOn w:val="a0"/>
    <w:uiPriority w:val="99"/>
    <w:semiHidden/>
    <w:unhideWhenUsed/>
    <w:rsid w:val="00A21383"/>
    <w:rPr>
      <w:color w:val="0000FF"/>
      <w:u w:val="single"/>
    </w:rPr>
  </w:style>
  <w:style w:type="paragraph" w:customStyle="1" w:styleId="formattext">
    <w:name w:val="formattext"/>
    <w:basedOn w:val="a"/>
    <w:rsid w:val="00A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rsid w:val="00A2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екст (прав. подпись)"/>
    <w:basedOn w:val="a"/>
    <w:next w:val="a"/>
    <w:rsid w:val="00A213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A21383"/>
    <w:rPr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A2138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383"/>
    <w:pPr>
      <w:widowControl w:val="0"/>
      <w:shd w:val="clear" w:color="auto" w:fill="FFFFFF"/>
      <w:spacing w:before="240" w:after="120" w:line="0" w:lineRule="atLeast"/>
      <w:ind w:hanging="2100"/>
      <w:jc w:val="center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A21383"/>
    <w:pPr>
      <w:widowControl w:val="0"/>
      <w:shd w:val="clear" w:color="auto" w:fill="FFFFFF"/>
      <w:spacing w:before="1200" w:after="0" w:line="319" w:lineRule="exact"/>
      <w:jc w:val="both"/>
      <w:outlineLvl w:val="0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FE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8</cp:revision>
  <dcterms:created xsi:type="dcterms:W3CDTF">2022-09-28T00:32:00Z</dcterms:created>
  <dcterms:modified xsi:type="dcterms:W3CDTF">2022-10-19T02:38:00Z</dcterms:modified>
</cp:coreProperties>
</file>