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D276BE">
        <w:rPr>
          <w:rFonts w:ascii="Times New Roman" w:hAnsi="Times New Roman" w:cs="Times New Roman"/>
          <w:sz w:val="24"/>
          <w:szCs w:val="24"/>
        </w:rPr>
        <w:t xml:space="preserve">                           15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D276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</w:t>
      </w:r>
      <w:r w:rsidR="00124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C54F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D456B6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D456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D456B6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D276BE">
        <w:rPr>
          <w:rFonts w:ascii="Times New Roman" w:hAnsi="Times New Roman" w:cs="Times New Roman"/>
          <w:sz w:val="24"/>
          <w:szCs w:val="24"/>
        </w:rPr>
        <w:t>15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D276BE">
        <w:rPr>
          <w:rFonts w:ascii="Times New Roman" w:hAnsi="Times New Roman" w:cs="Times New Roman"/>
          <w:sz w:val="24"/>
          <w:szCs w:val="24"/>
        </w:rPr>
        <w:t>сентября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124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«Новокручининское»,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C54F26">
        <w:rPr>
          <w:rFonts w:ascii="Times New Roman" w:hAnsi="Times New Roman" w:cs="Times New Roman"/>
          <w:sz w:val="24"/>
          <w:szCs w:val="24"/>
        </w:rPr>
        <w:t xml:space="preserve">» от </w:t>
      </w:r>
      <w:r w:rsidR="00D276BE" w:rsidRPr="00D276BE">
        <w:rPr>
          <w:rFonts w:ascii="Times New Roman" w:hAnsi="Times New Roman" w:cs="Times New Roman"/>
          <w:sz w:val="24"/>
          <w:szCs w:val="24"/>
        </w:rPr>
        <w:t>31</w:t>
      </w:r>
      <w:r w:rsidR="006D54E1" w:rsidRPr="00D276BE">
        <w:rPr>
          <w:rFonts w:ascii="Times New Roman" w:hAnsi="Times New Roman" w:cs="Times New Roman"/>
          <w:sz w:val="24"/>
          <w:szCs w:val="24"/>
        </w:rPr>
        <w:t>.08</w:t>
      </w:r>
      <w:r w:rsidRPr="00D276BE">
        <w:rPr>
          <w:rFonts w:ascii="Times New Roman" w:hAnsi="Times New Roman" w:cs="Times New Roman"/>
          <w:sz w:val="24"/>
          <w:szCs w:val="24"/>
        </w:rPr>
        <w:t>.20</w:t>
      </w:r>
      <w:r w:rsidR="00D456B6" w:rsidRPr="00D276BE">
        <w:rPr>
          <w:rFonts w:ascii="Times New Roman" w:hAnsi="Times New Roman" w:cs="Times New Roman"/>
          <w:sz w:val="24"/>
          <w:szCs w:val="24"/>
        </w:rPr>
        <w:t>2</w:t>
      </w:r>
      <w:r w:rsidR="001245A3" w:rsidRPr="00D276BE">
        <w:rPr>
          <w:rFonts w:ascii="Times New Roman" w:hAnsi="Times New Roman" w:cs="Times New Roman"/>
          <w:sz w:val="24"/>
          <w:szCs w:val="24"/>
        </w:rPr>
        <w:t>2</w:t>
      </w:r>
      <w:r w:rsidRPr="00D276BE">
        <w:rPr>
          <w:rFonts w:ascii="Times New Roman" w:hAnsi="Times New Roman" w:cs="Times New Roman"/>
          <w:sz w:val="24"/>
          <w:szCs w:val="24"/>
        </w:rPr>
        <w:t xml:space="preserve"> г. № </w:t>
      </w:r>
      <w:r w:rsidR="006D54E1" w:rsidRPr="00D276BE">
        <w:rPr>
          <w:rFonts w:ascii="Times New Roman" w:hAnsi="Times New Roman" w:cs="Times New Roman"/>
          <w:sz w:val="24"/>
          <w:szCs w:val="24"/>
        </w:rPr>
        <w:t>3</w:t>
      </w:r>
      <w:r w:rsidR="00D276BE" w:rsidRPr="00D276B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6D0D6E" w:rsidRDefault="005306A9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F027C9">
        <w:rPr>
          <w:rFonts w:ascii="Times New Roman" w:hAnsi="Times New Roman" w:cs="Times New Roman"/>
          <w:sz w:val="24"/>
          <w:szCs w:val="24"/>
        </w:rPr>
        <w:t xml:space="preserve"> </w:t>
      </w:r>
      <w:r w:rsidR="006D0D6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6D0D6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D0D6E">
        <w:rPr>
          <w:rFonts w:ascii="Times New Roman" w:hAnsi="Times New Roman" w:cs="Times New Roman"/>
          <w:sz w:val="24"/>
          <w:szCs w:val="24"/>
        </w:rPr>
        <w:t xml:space="preserve"> «Новокручининское» - Калашникова Е.А. 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</w:t>
      </w:r>
      <w:proofErr w:type="gramStart"/>
      <w:r w:rsidR="00690E40">
        <w:rPr>
          <w:rFonts w:ascii="Times New Roman" w:hAnsi="Times New Roman" w:cs="Times New Roman"/>
          <w:sz w:val="24"/>
          <w:szCs w:val="24"/>
        </w:rPr>
        <w:t>-</w:t>
      </w:r>
      <w:r w:rsidR="00F027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027C9">
        <w:rPr>
          <w:rFonts w:ascii="Times New Roman" w:hAnsi="Times New Roman" w:cs="Times New Roman"/>
          <w:sz w:val="24"/>
          <w:szCs w:val="24"/>
        </w:rPr>
        <w:t>ратухина Е</w:t>
      </w:r>
      <w:r w:rsidR="00C54F26">
        <w:rPr>
          <w:rFonts w:ascii="Times New Roman" w:hAnsi="Times New Roman" w:cs="Times New Roman"/>
          <w:sz w:val="24"/>
          <w:szCs w:val="24"/>
        </w:rPr>
        <w:t>.</w:t>
      </w:r>
      <w:r w:rsidR="00F027C9">
        <w:rPr>
          <w:rFonts w:ascii="Times New Roman" w:hAnsi="Times New Roman" w:cs="Times New Roman"/>
          <w:sz w:val="24"/>
          <w:szCs w:val="24"/>
        </w:rPr>
        <w:t>М</w:t>
      </w:r>
      <w:r w:rsidR="00690E40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</w:t>
      </w:r>
      <w:r w:rsidR="00F027C9">
        <w:rPr>
          <w:rFonts w:ascii="Times New Roman" w:hAnsi="Times New Roman" w:cs="Times New Roman"/>
          <w:sz w:val="24"/>
          <w:szCs w:val="24"/>
        </w:rPr>
        <w:t>Абросимова И.А.;</w:t>
      </w:r>
      <w:r w:rsidR="00E3027A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E3027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3027A">
        <w:rPr>
          <w:rFonts w:ascii="Times New Roman" w:hAnsi="Times New Roman" w:cs="Times New Roman"/>
          <w:sz w:val="24"/>
          <w:szCs w:val="24"/>
        </w:rPr>
        <w:t xml:space="preserve"> «Новокручининское» - Немцова И.А</w:t>
      </w:r>
      <w:r w:rsidR="00F027C9">
        <w:rPr>
          <w:sz w:val="26"/>
          <w:szCs w:val="26"/>
        </w:rPr>
        <w:t>.</w:t>
      </w:r>
      <w:r w:rsidR="00D456B6">
        <w:rPr>
          <w:rFonts w:ascii="Times New Roman" w:hAnsi="Times New Roman" w:cs="Times New Roman"/>
          <w:sz w:val="24"/>
          <w:szCs w:val="24"/>
        </w:rPr>
        <w:t xml:space="preserve">;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BA7559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0B1F68">
        <w:rPr>
          <w:rFonts w:ascii="Times New Roman" w:hAnsi="Times New Roman" w:cs="Times New Roman"/>
          <w:sz w:val="24"/>
          <w:szCs w:val="24"/>
        </w:rPr>
        <w:t>убличных слушаниях участвовали  члены комиссии 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B1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559" w:rsidRDefault="00BA755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A8A" w:rsidRPr="005F0A8A" w:rsidRDefault="005F0A8A" w:rsidP="005F0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  <w:r w:rsidR="00E3027A">
        <w:rPr>
          <w:rFonts w:ascii="Times New Roman" w:hAnsi="Times New Roman" w:cs="Times New Roman"/>
          <w:sz w:val="24"/>
          <w:szCs w:val="24"/>
        </w:rPr>
        <w:t xml:space="preserve"> </w:t>
      </w:r>
      <w:r w:rsidR="00D456B6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D276BE">
        <w:rPr>
          <w:rFonts w:ascii="Times New Roman" w:hAnsi="Times New Roman" w:cs="Times New Roman"/>
          <w:sz w:val="24"/>
          <w:szCs w:val="24"/>
        </w:rPr>
        <w:t>квартале 75:22:500140</w:t>
      </w:r>
      <w:r w:rsidRPr="005F0A8A">
        <w:rPr>
          <w:rFonts w:ascii="Times New Roman" w:hAnsi="Times New Roman" w:cs="Times New Roman"/>
          <w:sz w:val="24"/>
          <w:szCs w:val="24"/>
        </w:rPr>
        <w:t>, площадью</w:t>
      </w:r>
      <w:r w:rsidR="00F027C9">
        <w:rPr>
          <w:rFonts w:ascii="Times New Roman" w:hAnsi="Times New Roman" w:cs="Times New Roman"/>
          <w:sz w:val="24"/>
          <w:szCs w:val="24"/>
        </w:rPr>
        <w:t xml:space="preserve"> 1</w:t>
      </w:r>
      <w:r w:rsidR="00D276BE">
        <w:rPr>
          <w:rFonts w:ascii="Times New Roman" w:hAnsi="Times New Roman" w:cs="Times New Roman"/>
          <w:sz w:val="24"/>
          <w:szCs w:val="24"/>
        </w:rPr>
        <w:t>136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</w:t>
      </w:r>
      <w:r w:rsidR="00D276BE">
        <w:rPr>
          <w:rFonts w:ascii="Times New Roman" w:hAnsi="Times New Roman" w:cs="Times New Roman"/>
          <w:sz w:val="24"/>
          <w:szCs w:val="24"/>
        </w:rPr>
        <w:t xml:space="preserve"> Сосновая, 16/2</w:t>
      </w:r>
      <w:r w:rsidR="00F027C9">
        <w:rPr>
          <w:rFonts w:ascii="Times New Roman" w:hAnsi="Times New Roman" w:cs="Times New Roman"/>
          <w:sz w:val="24"/>
          <w:szCs w:val="24"/>
        </w:rPr>
        <w:t>,</w:t>
      </w:r>
      <w:r w:rsidR="00682188">
        <w:rPr>
          <w:rFonts w:ascii="Times New Roman" w:hAnsi="Times New Roman" w:cs="Times New Roman"/>
          <w:sz w:val="24"/>
          <w:szCs w:val="24"/>
        </w:rPr>
        <w:t xml:space="preserve"> </w:t>
      </w:r>
      <w:r w:rsidRPr="005F0A8A">
        <w:rPr>
          <w:rFonts w:ascii="Times New Roman" w:hAnsi="Times New Roman" w:cs="Times New Roman"/>
          <w:sz w:val="24"/>
          <w:szCs w:val="24"/>
        </w:rPr>
        <w:t>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AD3BC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D456B6">
        <w:rPr>
          <w:rFonts w:ascii="Times New Roman" w:hAnsi="Times New Roman" w:cs="Times New Roman"/>
          <w:sz w:val="24"/>
          <w:szCs w:val="24"/>
        </w:rPr>
        <w:t xml:space="preserve">), </w:t>
      </w:r>
      <w:r w:rsidRPr="005F0A8A">
        <w:rPr>
          <w:rFonts w:ascii="Times New Roman" w:hAnsi="Times New Roman" w:cs="Times New Roman"/>
          <w:sz w:val="24"/>
          <w:szCs w:val="24"/>
        </w:rPr>
        <w:t xml:space="preserve"> «</w:t>
      </w:r>
      <w:r w:rsidR="00F027C9">
        <w:rPr>
          <w:rFonts w:ascii="Times New Roman" w:hAnsi="Times New Roman" w:cs="Times New Roman"/>
          <w:sz w:val="24"/>
          <w:szCs w:val="24"/>
        </w:rPr>
        <w:t xml:space="preserve"> для размещения части малоэтажного жилого дома в связи с нарушением целостности</w:t>
      </w:r>
      <w:r w:rsidRPr="005F0A8A">
        <w:rPr>
          <w:rFonts w:ascii="Times New Roman" w:hAnsi="Times New Roman" w:cs="Times New Roman"/>
          <w:sz w:val="24"/>
          <w:szCs w:val="24"/>
        </w:rPr>
        <w:t>»;</w:t>
      </w:r>
    </w:p>
    <w:p w:rsidR="00741983" w:rsidRDefault="00741983" w:rsidP="00D45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>шаниях до</w:t>
      </w:r>
      <w:r w:rsidR="00F027C9">
        <w:rPr>
          <w:rFonts w:ascii="Times New Roman" w:hAnsi="Times New Roman" w:cs="Times New Roman"/>
          <w:sz w:val="24"/>
          <w:szCs w:val="24"/>
        </w:rPr>
        <w:t xml:space="preserve"> 12:00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D276BE">
        <w:rPr>
          <w:rFonts w:ascii="Times New Roman" w:hAnsi="Times New Roman" w:cs="Times New Roman"/>
          <w:sz w:val="24"/>
          <w:szCs w:val="24"/>
        </w:rPr>
        <w:t>15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D276BE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124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0B1F68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5</w:t>
      </w:r>
      <w:r w:rsidR="00D27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6B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1F68">
        <w:rPr>
          <w:rFonts w:ascii="Times New Roman" w:hAnsi="Times New Roman" w:cs="Times New Roman"/>
          <w:sz w:val="24"/>
          <w:szCs w:val="24"/>
        </w:rPr>
        <w:t>пять</w:t>
      </w:r>
      <w:r w:rsidR="00D27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D276BE">
        <w:rPr>
          <w:rFonts w:ascii="Times New Roman" w:hAnsi="Times New Roman" w:cs="Times New Roman"/>
          <w:sz w:val="24"/>
          <w:szCs w:val="24"/>
        </w:rPr>
        <w:t>ания публичных слушаний от 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276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1245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D276BE">
        <w:rPr>
          <w:rFonts w:ascii="Times New Roman" w:hAnsi="Times New Roman" w:cs="Times New Roman"/>
          <w:sz w:val="24"/>
          <w:szCs w:val="24"/>
        </w:rPr>
        <w:t>квартале 75:22:500140</w:t>
      </w:r>
      <w:r w:rsidR="00A6461F">
        <w:rPr>
          <w:rFonts w:ascii="Times New Roman" w:hAnsi="Times New Roman" w:cs="Times New Roman"/>
          <w:sz w:val="24"/>
          <w:szCs w:val="24"/>
        </w:rPr>
        <w:t>:</w:t>
      </w:r>
      <w:r w:rsidR="005306A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027C9">
        <w:rPr>
          <w:rFonts w:ascii="Times New Roman" w:hAnsi="Times New Roman" w:cs="Times New Roman"/>
          <w:sz w:val="24"/>
          <w:szCs w:val="24"/>
        </w:rPr>
        <w:t>1</w:t>
      </w:r>
      <w:r w:rsidR="00D276BE">
        <w:rPr>
          <w:rFonts w:ascii="Times New Roman" w:hAnsi="Times New Roman" w:cs="Times New Roman"/>
          <w:sz w:val="24"/>
          <w:szCs w:val="24"/>
        </w:rPr>
        <w:t>136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D276BE">
        <w:rPr>
          <w:rFonts w:ascii="Times New Roman" w:hAnsi="Times New Roman" w:cs="Times New Roman"/>
          <w:sz w:val="24"/>
          <w:szCs w:val="24"/>
        </w:rPr>
        <w:t>Со</w:t>
      </w:r>
      <w:r w:rsidR="000B1F68">
        <w:rPr>
          <w:rFonts w:ascii="Times New Roman" w:hAnsi="Times New Roman" w:cs="Times New Roman"/>
          <w:sz w:val="24"/>
          <w:szCs w:val="24"/>
        </w:rPr>
        <w:t>с</w:t>
      </w:r>
      <w:r w:rsidR="00D276BE">
        <w:rPr>
          <w:rFonts w:ascii="Times New Roman" w:hAnsi="Times New Roman" w:cs="Times New Roman"/>
          <w:sz w:val="24"/>
          <w:szCs w:val="24"/>
        </w:rPr>
        <w:t>новая</w:t>
      </w:r>
      <w:proofErr w:type="gramStart"/>
      <w:r w:rsidR="004B1132">
        <w:rPr>
          <w:rFonts w:ascii="Times New Roman" w:hAnsi="Times New Roman" w:cs="Times New Roman"/>
          <w:sz w:val="24"/>
          <w:szCs w:val="24"/>
        </w:rPr>
        <w:t xml:space="preserve"> </w:t>
      </w:r>
      <w:r w:rsidR="00F02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3CCA">
        <w:rPr>
          <w:rFonts w:ascii="Times New Roman" w:hAnsi="Times New Roman" w:cs="Times New Roman"/>
          <w:sz w:val="24"/>
          <w:szCs w:val="24"/>
        </w:rPr>
        <w:t xml:space="preserve"> в зоне Ж4 (зона</w:t>
      </w:r>
      <w:r w:rsidR="00AD3BC8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домами), </w:t>
      </w:r>
      <w:r w:rsidR="00AD3BC8"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F027C9">
        <w:rPr>
          <w:rFonts w:ascii="Times New Roman" w:hAnsi="Times New Roman" w:cs="Times New Roman"/>
          <w:sz w:val="24"/>
          <w:szCs w:val="24"/>
        </w:rPr>
        <w:t>размещения части малоэтажного жилого дома в связи с нарушением целостности</w:t>
      </w:r>
      <w:r w:rsidR="00AD3BC8">
        <w:rPr>
          <w:rFonts w:ascii="Times New Roman" w:hAnsi="Times New Roman" w:cs="Times New Roman"/>
          <w:sz w:val="24"/>
          <w:szCs w:val="24"/>
        </w:rPr>
        <w:t>»</w:t>
      </w:r>
      <w:r w:rsidR="00301836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1245A3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A771E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1245A3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Pr="006D0D6E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D6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301836"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690E40" w:rsidRPr="006D0D6E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Pr="006D0D6E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6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D0D6E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301836" w:rsidRPr="006D0D6E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Pr="006D0D6E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4F0"/>
    <w:rsid w:val="000720FE"/>
    <w:rsid w:val="000B1F68"/>
    <w:rsid w:val="000B2323"/>
    <w:rsid w:val="000D63C8"/>
    <w:rsid w:val="000E0BD2"/>
    <w:rsid w:val="000F58C2"/>
    <w:rsid w:val="001245A3"/>
    <w:rsid w:val="00215045"/>
    <w:rsid w:val="00281749"/>
    <w:rsid w:val="002B352E"/>
    <w:rsid w:val="002E597E"/>
    <w:rsid w:val="002F4D15"/>
    <w:rsid w:val="00301836"/>
    <w:rsid w:val="003714F0"/>
    <w:rsid w:val="003B5764"/>
    <w:rsid w:val="003C267B"/>
    <w:rsid w:val="004B1132"/>
    <w:rsid w:val="004B3CCA"/>
    <w:rsid w:val="004C0040"/>
    <w:rsid w:val="005306A9"/>
    <w:rsid w:val="005362F6"/>
    <w:rsid w:val="00545A19"/>
    <w:rsid w:val="005D4FD8"/>
    <w:rsid w:val="005F0A8A"/>
    <w:rsid w:val="00665E0C"/>
    <w:rsid w:val="0068166D"/>
    <w:rsid w:val="00682188"/>
    <w:rsid w:val="00690E40"/>
    <w:rsid w:val="006C6E15"/>
    <w:rsid w:val="006D0D6E"/>
    <w:rsid w:val="006D54E1"/>
    <w:rsid w:val="007107C8"/>
    <w:rsid w:val="007325CC"/>
    <w:rsid w:val="00741983"/>
    <w:rsid w:val="007C3E15"/>
    <w:rsid w:val="00806F4F"/>
    <w:rsid w:val="008226BC"/>
    <w:rsid w:val="00925ECE"/>
    <w:rsid w:val="009834F8"/>
    <w:rsid w:val="009B26AE"/>
    <w:rsid w:val="00A6254A"/>
    <w:rsid w:val="00A6461F"/>
    <w:rsid w:val="00A771EF"/>
    <w:rsid w:val="00AB11B9"/>
    <w:rsid w:val="00AD3BC8"/>
    <w:rsid w:val="00BA3504"/>
    <w:rsid w:val="00BA7559"/>
    <w:rsid w:val="00C07CFC"/>
    <w:rsid w:val="00C544FF"/>
    <w:rsid w:val="00C54F26"/>
    <w:rsid w:val="00C96153"/>
    <w:rsid w:val="00CD4FAA"/>
    <w:rsid w:val="00CF2AAA"/>
    <w:rsid w:val="00D276BE"/>
    <w:rsid w:val="00D456B6"/>
    <w:rsid w:val="00D97A99"/>
    <w:rsid w:val="00DB0C42"/>
    <w:rsid w:val="00DB56B9"/>
    <w:rsid w:val="00DF3CE2"/>
    <w:rsid w:val="00E3027A"/>
    <w:rsid w:val="00E76C4B"/>
    <w:rsid w:val="00E927DB"/>
    <w:rsid w:val="00EA7E21"/>
    <w:rsid w:val="00F027C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4</cp:revision>
  <cp:lastPrinted>2022-10-03T06:15:00Z</cp:lastPrinted>
  <dcterms:created xsi:type="dcterms:W3CDTF">2022-10-03T06:13:00Z</dcterms:created>
  <dcterms:modified xsi:type="dcterms:W3CDTF">2022-10-03T06:15:00Z</dcterms:modified>
</cp:coreProperties>
</file>