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64365B" w:rsidTr="0064365B">
        <w:trPr>
          <w:trHeight w:val="830"/>
        </w:trPr>
        <w:tc>
          <w:tcPr>
            <w:tcW w:w="10456" w:type="dxa"/>
            <w:hideMark/>
          </w:tcPr>
          <w:p w:rsidR="0064365B" w:rsidRDefault="0064365B">
            <w:pPr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64365B" w:rsidRDefault="0064365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64365B" w:rsidTr="0064365B">
        <w:trPr>
          <w:trHeight w:val="561"/>
        </w:trPr>
        <w:tc>
          <w:tcPr>
            <w:tcW w:w="10456" w:type="dxa"/>
            <w:hideMark/>
          </w:tcPr>
          <w:p w:rsidR="0064365B" w:rsidRDefault="0064365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64365B" w:rsidTr="0064365B">
        <w:trPr>
          <w:trHeight w:val="550"/>
        </w:trPr>
        <w:tc>
          <w:tcPr>
            <w:tcW w:w="10456" w:type="dxa"/>
            <w:hideMark/>
          </w:tcPr>
          <w:p w:rsidR="0064365B" w:rsidRDefault="0064365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64365B" w:rsidTr="0064365B">
        <w:tc>
          <w:tcPr>
            <w:tcW w:w="10456" w:type="dxa"/>
            <w:hideMark/>
          </w:tcPr>
          <w:p w:rsidR="0064365B" w:rsidRDefault="0064365B" w:rsidP="0064365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сентября 2023 года                                                                                   № 30</w:t>
            </w:r>
          </w:p>
        </w:tc>
      </w:tr>
      <w:tr w:rsidR="0064365B" w:rsidTr="0064365B">
        <w:tc>
          <w:tcPr>
            <w:tcW w:w="10456" w:type="dxa"/>
            <w:hideMark/>
          </w:tcPr>
          <w:p w:rsidR="0064365B" w:rsidRDefault="0064365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54909" w:rsidRPr="008F50D9" w:rsidRDefault="0064365B" w:rsidP="00643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перечня должностных лиц органов местного самоуправления городского поселения «Новокручининское»,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FA4" w:rsidRPr="00490205" w:rsidRDefault="00154909" w:rsidP="0002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Руководствуясь </w:t>
      </w:r>
      <w:r w:rsidR="004F5746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4F574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4F5746">
        <w:t xml:space="preserve"> 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4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 </w:t>
      </w:r>
      <w:r w:rsidR="00021FA4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04.05.2010 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366-ЗЗК </w:t>
      </w:r>
      <w:r w:rsidR="00021FA4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Уставом 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«Новокручининское»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Совет 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 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«Новокручининское»</w:t>
      </w:r>
    </w:p>
    <w:p w:rsidR="00021FA4" w:rsidRPr="00C31045" w:rsidRDefault="00021FA4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154909" w:rsidRPr="00490205" w:rsidRDefault="00154909" w:rsidP="00C31045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54909" w:rsidRPr="00C31045" w:rsidRDefault="00154909" w:rsidP="00C31045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2A6" w:rsidRPr="00490205" w:rsidRDefault="008472A6" w:rsidP="008472A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hyperlink r:id="rId7" w:anchor="Par33" w:history="1">
        <w:r w:rsidRPr="00490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должностных лиц </w:t>
      </w:r>
      <w:r w:rsidR="0057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Pr="00490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r w:rsidRPr="00490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уполномоченных составлять протоколы об административных правонарушениях</w:t>
      </w:r>
      <w:r w:rsidR="001A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CC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 Забайкальского края «Об административных правонарушениях»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205" w:rsidRPr="000D6400" w:rsidRDefault="001A78CC" w:rsidP="000D64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</w:t>
      </w:r>
      <w:r w:rsidR="00C31045" w:rsidRPr="000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90205" w:rsidRPr="000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 </w:t>
      </w:r>
      <w:r w:rsidR="00490205" w:rsidRPr="000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15F76" w:rsidRPr="0064365B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29.05.2017 года</w:t>
      </w:r>
      <w:r w:rsidR="00490205" w:rsidRPr="00EE67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90205" w:rsidRPr="000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 администрации 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490205" w:rsidRPr="000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поселения, уполномоченных составлять протоколы об административных правонарушениях».</w:t>
      </w:r>
    </w:p>
    <w:p w:rsidR="00154909" w:rsidRDefault="00154909" w:rsidP="004902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</w:t>
      </w:r>
      <w:r w:rsidR="00490205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опубликовать (обнародовать) в порядке, установленном </w:t>
      </w:r>
      <w:hyperlink r:id="rId8" w:history="1">
        <w:r w:rsidRPr="004902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490205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015F76"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  <w:r w:rsidR="0001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«Новокручининское»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65B" w:rsidRDefault="0064365B" w:rsidP="006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65B" w:rsidRDefault="0064365B" w:rsidP="006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65B" w:rsidRPr="0064365B" w:rsidRDefault="0064365B" w:rsidP="006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205" w:rsidRPr="00490205" w:rsidRDefault="00490205" w:rsidP="004902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решение вступает в силу </w:t>
      </w:r>
      <w:r w:rsidR="00C3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день </w:t>
      </w: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его опубликования (обнародования). </w:t>
      </w:r>
    </w:p>
    <w:p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365B" w:rsidRDefault="0064365B" w:rsidP="00015F76">
      <w:pPr>
        <w:tabs>
          <w:tab w:val="right" w:pos="481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65B" w:rsidRDefault="0064365B" w:rsidP="00015F76">
      <w:pPr>
        <w:tabs>
          <w:tab w:val="right" w:pos="481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65B" w:rsidRDefault="0064365B" w:rsidP="00015F76">
      <w:pPr>
        <w:tabs>
          <w:tab w:val="right" w:pos="481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                          </w:t>
      </w:r>
    </w:p>
    <w:p w:rsidR="0064365B" w:rsidRDefault="0064365B" w:rsidP="0064365B">
      <w:pPr>
        <w:tabs>
          <w:tab w:val="left" w:pos="8222"/>
        </w:tabs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«Новокручининское»                                                       В.К.Шубина</w:t>
      </w:r>
    </w:p>
    <w:p w:rsidR="0064365B" w:rsidRDefault="0064365B" w:rsidP="00015F76">
      <w:pPr>
        <w:tabs>
          <w:tab w:val="right" w:pos="481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65B" w:rsidRDefault="0064365B" w:rsidP="00015F76">
      <w:pPr>
        <w:tabs>
          <w:tab w:val="right" w:pos="481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F76" w:rsidRDefault="00015F76" w:rsidP="00015F76">
      <w:pPr>
        <w:tabs>
          <w:tab w:val="right" w:pos="481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</w:t>
      </w:r>
      <w:r w:rsidR="0064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Е.Ю.Ткаченко</w:t>
      </w:r>
    </w:p>
    <w:p w:rsidR="00015F76" w:rsidRDefault="00015F76" w:rsidP="00015F7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015F76" w:rsidRDefault="00015F76" w:rsidP="00015F7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«Новокручининское»</w:t>
      </w:r>
    </w:p>
    <w:p w:rsidR="00015F76" w:rsidRDefault="00015F76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7F5" w:rsidRDefault="00154909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5B" w:rsidRDefault="0064365B" w:rsidP="00C3104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F5746" w:rsidRPr="004F5746" w:rsidRDefault="00154909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7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 к Решению </w:t>
      </w:r>
    </w:p>
    <w:p w:rsidR="004F5746" w:rsidRDefault="00154909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7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Совета </w:t>
      </w:r>
      <w:r w:rsidR="006436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</w:t>
      </w:r>
      <w:r w:rsidRPr="004F57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поселения </w:t>
      </w:r>
    </w:p>
    <w:p w:rsidR="0064365B" w:rsidRPr="004F5746" w:rsidRDefault="0064365B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«Новокручининское»</w:t>
      </w:r>
    </w:p>
    <w:p w:rsidR="00154909" w:rsidRPr="004F5746" w:rsidRDefault="0064365B" w:rsidP="004F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30 от 20 сентября 2023 г.</w:t>
      </w:r>
    </w:p>
    <w:p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3"/>
      <w:bookmarkEnd w:id="0"/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909" w:rsidRPr="00490205" w:rsidRDefault="0064365B" w:rsidP="001549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«Перечень должностных лиц органов местного самоуправления городского поселения «Новокручининское»,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0A6A" w:rsidRDefault="004F5746" w:rsidP="004F57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Наделить полномочием по</w:t>
      </w:r>
      <w:r w:rsidR="0020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20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правонарушениях, предусмотренных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статьями </w:t>
      </w:r>
      <w:r w:rsidRPr="00DB266D">
        <w:rPr>
          <w:rFonts w:ascii="Times New Roman" w:eastAsia="SimSun" w:hAnsi="Times New Roman" w:cs="Times New Roman"/>
          <w:sz w:val="28"/>
          <w:szCs w:val="28"/>
          <w:lang w:eastAsia="zh-CN"/>
        </w:rPr>
        <w:t>5(5), 7, 13, 13(1), 14(2), 15 - 17.2, 17.2.2, 17.2.4, 17(4), 18, 18(2) - 18(10)</w:t>
      </w:r>
      <w:r w:rsidR="00DF5717">
        <w:rPr>
          <w:rFonts w:ascii="Times New Roman" w:eastAsia="SimSun" w:hAnsi="Times New Roman" w:cs="Times New Roman"/>
          <w:sz w:val="28"/>
          <w:szCs w:val="28"/>
          <w:lang w:eastAsia="zh-CN"/>
        </w:rPr>
        <w:t>, 18.13</w:t>
      </w:r>
      <w:r w:rsidRPr="00DB26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02.07.2009 № 198-ЗЗК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DB266D">
        <w:rPr>
          <w:rFonts w:ascii="Times New Roman" w:eastAsia="SimSun" w:hAnsi="Times New Roman" w:cs="Times New Roman"/>
          <w:sz w:val="28"/>
          <w:szCs w:val="28"/>
          <w:lang w:eastAsia="zh-CN"/>
        </w:rPr>
        <w:t>Об 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дминистративных правонарушениях»:</w:t>
      </w:r>
    </w:p>
    <w:p w:rsidR="004F5746" w:rsidRDefault="004F5746" w:rsidP="004F57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909" w:rsidRDefault="00200A6A" w:rsidP="00200A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4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r w:rsidR="00B9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712" w:rsidRDefault="004E4712" w:rsidP="00200A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DF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="00B9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D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r w:rsidR="00B9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r w:rsidR="00D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bookmarkStart w:id="1" w:name="_GoBack"/>
      <w:bookmarkEnd w:id="1"/>
    </w:p>
    <w:p w:rsidR="00200A6A" w:rsidRDefault="00B96B10" w:rsidP="00200A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специалиста администрации «Новокручининское».</w:t>
      </w:r>
    </w:p>
    <w:p w:rsidR="004E4712" w:rsidRDefault="004E4712" w:rsidP="004E4712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712" w:rsidRPr="004E4712" w:rsidRDefault="004E4712" w:rsidP="004E4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909" w:rsidRPr="00490205" w:rsidRDefault="00154909" w:rsidP="0015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909" w:rsidRPr="00490205" w:rsidRDefault="00154909" w:rsidP="00154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82F" w:rsidRPr="00490205" w:rsidRDefault="0019782F">
      <w:pPr>
        <w:rPr>
          <w:rFonts w:ascii="Times New Roman" w:hAnsi="Times New Roman" w:cs="Times New Roman"/>
          <w:sz w:val="28"/>
          <w:szCs w:val="28"/>
        </w:rPr>
      </w:pPr>
    </w:p>
    <w:sectPr w:rsidR="0019782F" w:rsidRPr="00490205" w:rsidSect="00B662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E3" w:rsidRDefault="001E09E3" w:rsidP="00B66297">
      <w:pPr>
        <w:spacing w:after="0" w:line="240" w:lineRule="auto"/>
      </w:pPr>
      <w:r>
        <w:separator/>
      </w:r>
    </w:p>
  </w:endnote>
  <w:endnote w:type="continuationSeparator" w:id="0">
    <w:p w:rsidR="001E09E3" w:rsidRDefault="001E09E3" w:rsidP="00B6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E3" w:rsidRDefault="001E09E3" w:rsidP="00B66297">
      <w:pPr>
        <w:spacing w:after="0" w:line="240" w:lineRule="auto"/>
      </w:pPr>
      <w:r>
        <w:separator/>
      </w:r>
    </w:p>
  </w:footnote>
  <w:footnote w:type="continuationSeparator" w:id="0">
    <w:p w:rsidR="001E09E3" w:rsidRDefault="001E09E3" w:rsidP="00B6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780942"/>
      <w:docPartObj>
        <w:docPartGallery w:val="Page Numbers (Top of Page)"/>
        <w:docPartUnique/>
      </w:docPartObj>
    </w:sdtPr>
    <w:sdtContent>
      <w:p w:rsidR="00B66297" w:rsidRDefault="00EB64B5">
        <w:pPr>
          <w:pStyle w:val="a5"/>
          <w:jc w:val="center"/>
        </w:pPr>
        <w:r>
          <w:fldChar w:fldCharType="begin"/>
        </w:r>
        <w:r w:rsidR="00B66297">
          <w:instrText>PAGE   \* MERGEFORMAT</w:instrText>
        </w:r>
        <w:r>
          <w:fldChar w:fldCharType="separate"/>
        </w:r>
        <w:r w:rsidR="00CF4B1E">
          <w:rPr>
            <w:noProof/>
          </w:rPr>
          <w:t>3</w:t>
        </w:r>
        <w:r>
          <w:fldChar w:fldCharType="end"/>
        </w:r>
      </w:p>
    </w:sdtContent>
  </w:sdt>
  <w:p w:rsidR="00B66297" w:rsidRDefault="00B66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5850"/>
    <w:multiLevelType w:val="multilevel"/>
    <w:tmpl w:val="41A47F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80A03F0"/>
    <w:multiLevelType w:val="hybridMultilevel"/>
    <w:tmpl w:val="7EF27468"/>
    <w:lvl w:ilvl="0" w:tplc="B5AAE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DF1"/>
    <w:rsid w:val="00015F76"/>
    <w:rsid w:val="00021FA4"/>
    <w:rsid w:val="00073774"/>
    <w:rsid w:val="00081819"/>
    <w:rsid w:val="000D1ED0"/>
    <w:rsid w:val="000D6400"/>
    <w:rsid w:val="00154909"/>
    <w:rsid w:val="001618E2"/>
    <w:rsid w:val="0019782F"/>
    <w:rsid w:val="001A78CC"/>
    <w:rsid w:val="001E09E3"/>
    <w:rsid w:val="00200A6A"/>
    <w:rsid w:val="003740EE"/>
    <w:rsid w:val="003A4076"/>
    <w:rsid w:val="00490205"/>
    <w:rsid w:val="004E4712"/>
    <w:rsid w:val="004F5746"/>
    <w:rsid w:val="00514651"/>
    <w:rsid w:val="005755F2"/>
    <w:rsid w:val="006270B7"/>
    <w:rsid w:val="0064365B"/>
    <w:rsid w:val="00693E93"/>
    <w:rsid w:val="00700DF1"/>
    <w:rsid w:val="00764EEF"/>
    <w:rsid w:val="008472A6"/>
    <w:rsid w:val="008959CF"/>
    <w:rsid w:val="008F50D9"/>
    <w:rsid w:val="0091004F"/>
    <w:rsid w:val="00A267F5"/>
    <w:rsid w:val="00B66297"/>
    <w:rsid w:val="00B96B10"/>
    <w:rsid w:val="00C31045"/>
    <w:rsid w:val="00C640C6"/>
    <w:rsid w:val="00CF4B1E"/>
    <w:rsid w:val="00D5340A"/>
    <w:rsid w:val="00D66D7C"/>
    <w:rsid w:val="00DC2B26"/>
    <w:rsid w:val="00DF5717"/>
    <w:rsid w:val="00E51A94"/>
    <w:rsid w:val="00EB64B5"/>
    <w:rsid w:val="00EE6743"/>
    <w:rsid w:val="00F5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9"/>
  </w:style>
  <w:style w:type="paragraph" w:styleId="1">
    <w:name w:val="heading 1"/>
    <w:basedOn w:val="a"/>
    <w:link w:val="10"/>
    <w:uiPriority w:val="9"/>
    <w:qFormat/>
    <w:rsid w:val="0015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154909"/>
  </w:style>
  <w:style w:type="paragraph" w:customStyle="1" w:styleId="listparagraph">
    <w:name w:val="listparagraph"/>
    <w:basedOn w:val="a"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902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297"/>
  </w:style>
  <w:style w:type="paragraph" w:styleId="a7">
    <w:name w:val="footer"/>
    <w:basedOn w:val="a"/>
    <w:link w:val="a8"/>
    <w:uiPriority w:val="99"/>
    <w:unhideWhenUsed/>
    <w:rsid w:val="00B6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4FE79AA3D3C3F81EC29BF98B358CE5D2D5D1F3D3C6BE3284573BAE0015DEF58660F1EBF3C51EC13B178864FK6B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Downloads/%D0%A0%D0%B5%D1%88%D0%B5%D0%BD%D0%B8%D0%B5%20%D0%A1%D0%BE%D0%B2%D0%B5%D1%82%D0%B0%20%D0%B4%D0%B5%D0%BF%D1%83%D1%82%D0%B0%D1%82%D0%BE%D0%B2%20%D0%9E%D0%91%20%D1%83%D1%82%D0%B2%D0%B5%D1%80%D0%B6%D0%B4%D0%B5%D0%BD%D0%B8%D0%B8%20%D0%BF%D0%B5%D1%80%D0%B5%D1%87%D0%BD%D1%8F%20%D0%B4%D0%BE%D0%BB%D0%B6%D0%BD%D0%BE%D1%81%D1%82%D0%BD%D1%8B%D1%85%20%D0%BB%D0%B8%D1%86,%20%D1%83%D0%BF%D0%BE%D0%BB%D0%BD%D0%BE%D0%BC%D0%BE%D1%87%D0%B5%D0%BD%D0%BD%D1%8B%D1%85%20%D1%81%D0%BE%D1%81%D1%82%D0%B0%2525D%20(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home</cp:lastModifiedBy>
  <cp:revision>7</cp:revision>
  <dcterms:created xsi:type="dcterms:W3CDTF">2023-08-14T02:33:00Z</dcterms:created>
  <dcterms:modified xsi:type="dcterms:W3CDTF">2023-09-21T02:20:00Z</dcterms:modified>
</cp:coreProperties>
</file>